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74" w:rsidRDefault="00B25C74">
      <w:pPr>
        <w:pStyle w:val="ConsPlusTitlePage"/>
      </w:pPr>
      <w:r>
        <w:t xml:space="preserve">Документ предоставлен </w:t>
      </w:r>
      <w:hyperlink r:id="rId5" w:history="1">
        <w:r>
          <w:rPr>
            <w:color w:val="0000FF"/>
          </w:rPr>
          <w:t>КонсультантПлюс</w:t>
        </w:r>
      </w:hyperlink>
      <w:r>
        <w:br/>
      </w:r>
    </w:p>
    <w:p w:rsidR="00B25C74" w:rsidRDefault="00B25C74">
      <w:pPr>
        <w:pStyle w:val="ConsPlusNormal"/>
        <w:ind w:firstLine="540"/>
        <w:jc w:val="both"/>
      </w:pPr>
    </w:p>
    <w:p w:rsidR="00B25C74" w:rsidRDefault="00B25C74">
      <w:pPr>
        <w:pStyle w:val="ConsPlusNormal"/>
        <w:ind w:firstLine="540"/>
        <w:jc w:val="both"/>
      </w:pPr>
      <w:r>
        <w:rPr>
          <w:b/>
        </w:rPr>
        <w:t>Вопрос:</w:t>
      </w:r>
      <w:r>
        <w:t xml:space="preserve"> </w:t>
      </w:r>
      <w:proofErr w:type="gramStart"/>
      <w:r>
        <w:t xml:space="preserve">Казенное учреждение в течение всего года с соблюдением всех ограничений, установленных законом, осуществляло закупки только у единственного поставщика (исполнителя, подрядчика) на основании </w:t>
      </w:r>
      <w:hyperlink r:id="rId6" w:history="1">
        <w:r>
          <w:rPr>
            <w:color w:val="0000FF"/>
          </w:rPr>
          <w:t>п. п. 4</w:t>
        </w:r>
      </w:hyperlink>
      <w:r>
        <w:t xml:space="preserve"> и </w:t>
      </w:r>
      <w:hyperlink r:id="rId7" w:history="1">
        <w:r>
          <w:rPr>
            <w:color w:val="0000FF"/>
          </w:rPr>
          <w:t>5 ч. 1 ст.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ввиду небольшой потребности в товарах (работах, услугах) сторонних</w:t>
      </w:r>
      <w:proofErr w:type="gramEnd"/>
      <w:r>
        <w:t xml:space="preserve"> лиц. Является ли нарушением отсутствие за весь год у учреждения конкурентных закупок, а также закупок у субъектов малого предпринимательства, социально ориентированных некоммерческих организаций?</w:t>
      </w:r>
    </w:p>
    <w:p w:rsidR="00B25C74" w:rsidRDefault="00B25C74">
      <w:pPr>
        <w:pStyle w:val="ConsPlusNormal"/>
        <w:ind w:firstLine="540"/>
        <w:jc w:val="both"/>
      </w:pPr>
    </w:p>
    <w:p w:rsidR="00B25C74" w:rsidRDefault="00B25C74">
      <w:pPr>
        <w:pStyle w:val="ConsPlusNormal"/>
        <w:ind w:firstLine="540"/>
        <w:jc w:val="both"/>
      </w:pPr>
      <w:r>
        <w:rPr>
          <w:b/>
        </w:rPr>
        <w:t>Ответ:</w:t>
      </w:r>
      <w:r>
        <w:t xml:space="preserve"> </w:t>
      </w:r>
      <w:proofErr w:type="gramStart"/>
      <w:r>
        <w:t xml:space="preserve">Отсутствие в течение года у казенного учреждения конкурентных закупок, а также закупок у субъектов малого предпринимательства, социально ориентированных некоммерческих организаций, в случае если оно в течение всего года осуществляло закупки только у единственного поставщика (исполнителя, подрядчика) с соблюдением требований Федерального </w:t>
      </w:r>
      <w:hyperlink r:id="rId8"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r>
        <w:t xml:space="preserve">" (далее - Закон N 44-ФЗ), </w:t>
      </w:r>
      <w:proofErr w:type="gramStart"/>
      <w:r>
        <w:t>предъявляемых</w:t>
      </w:r>
      <w:proofErr w:type="gramEnd"/>
      <w:r>
        <w:t xml:space="preserve"> к закупкам у единственного поставщика (исполнителя, подрядчика), не является нарушением.</w:t>
      </w:r>
    </w:p>
    <w:p w:rsidR="00B25C74" w:rsidRDefault="00B25C74">
      <w:pPr>
        <w:pStyle w:val="ConsPlusNormal"/>
        <w:ind w:firstLine="540"/>
        <w:jc w:val="both"/>
      </w:pPr>
    </w:p>
    <w:p w:rsidR="00B25C74" w:rsidRDefault="00B25C74">
      <w:pPr>
        <w:pStyle w:val="ConsPlusNormal"/>
        <w:ind w:firstLine="540"/>
        <w:jc w:val="both"/>
      </w:pPr>
      <w:r>
        <w:rPr>
          <w:b/>
        </w:rPr>
        <w:t>Обоснование:</w:t>
      </w:r>
      <w:r>
        <w:t xml:space="preserve"> В соответствии с </w:t>
      </w:r>
      <w:hyperlink r:id="rId9" w:history="1">
        <w:r>
          <w:rPr>
            <w:color w:val="0000FF"/>
          </w:rPr>
          <w:t>п. п. 4</w:t>
        </w:r>
      </w:hyperlink>
      <w:r>
        <w:t xml:space="preserve"> и </w:t>
      </w:r>
      <w:hyperlink r:id="rId10" w:history="1">
        <w:r>
          <w:rPr>
            <w:color w:val="0000FF"/>
          </w:rPr>
          <w:t>5 ч. 1 ст. 93</w:t>
        </w:r>
      </w:hyperlink>
      <w:r>
        <w:t xml:space="preserve"> Закона N 44-ФЗ закупка у единственного поставщика (подрядчика, исполнителя) может осуществляться заказчиком в следующих случаях:</w:t>
      </w:r>
    </w:p>
    <w:p w:rsidR="00B25C74" w:rsidRDefault="00B25C74">
      <w:pPr>
        <w:pStyle w:val="ConsPlusNormal"/>
        <w:ind w:firstLine="540"/>
        <w:jc w:val="both"/>
      </w:pPr>
      <w:r>
        <w:t xml:space="preserve">-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данного пункта, не применяются в отношении закупок, осуществляемых заказчиками для обеспечения муниципальных нужд сельских поселений. </w:t>
      </w:r>
      <w:proofErr w:type="gramStart"/>
      <w: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данного пункта, производится раздельно для такого федерального органа исполнительной власти и каждого такого государственного органа;</w:t>
      </w:r>
      <w:proofErr w:type="gramEnd"/>
    </w:p>
    <w:p w:rsidR="00B25C74" w:rsidRDefault="00B25C74">
      <w:pPr>
        <w:pStyle w:val="ConsPlusNormal"/>
        <w:ind w:firstLine="540"/>
        <w:jc w:val="both"/>
      </w:pPr>
      <w:proofErr w:type="gramStart"/>
      <w:r>
        <w:t>-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w:t>
      </w:r>
      <w:proofErr w:type="gramEnd"/>
      <w:r>
        <w:t>,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данного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B25C74" w:rsidRDefault="00B25C74">
      <w:pPr>
        <w:pStyle w:val="ConsPlusNormal"/>
        <w:ind w:firstLine="540"/>
        <w:jc w:val="both"/>
      </w:pPr>
      <w:r>
        <w:t xml:space="preserve">Как следует из </w:t>
      </w:r>
      <w:hyperlink r:id="rId11" w:history="1">
        <w:r>
          <w:rPr>
            <w:color w:val="0000FF"/>
          </w:rPr>
          <w:t>ч. 1 ст. 24</w:t>
        </w:r>
      </w:hyperlink>
      <w:r>
        <w:t xml:space="preserve">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B25C74" w:rsidRDefault="00B25C74">
      <w:pPr>
        <w:pStyle w:val="ConsPlusNormal"/>
        <w:ind w:firstLine="540"/>
        <w:jc w:val="both"/>
      </w:pPr>
      <w:proofErr w:type="gramStart"/>
      <w:r>
        <w:t xml:space="preserve">На основании </w:t>
      </w:r>
      <w:hyperlink r:id="rId12" w:history="1">
        <w:r>
          <w:rPr>
            <w:color w:val="0000FF"/>
          </w:rPr>
          <w:t>ч. 2 ст. 24</w:t>
        </w:r>
      </w:hyperlink>
      <w:r>
        <w:t xml:space="preserve"> Закона N 44-ФЗ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w:t>
      </w:r>
      <w:r>
        <w:lastRenderedPageBreak/>
        <w:t>предложений.</w:t>
      </w:r>
      <w:proofErr w:type="gramEnd"/>
    </w:p>
    <w:p w:rsidR="00B25C74" w:rsidRDefault="00B25C74">
      <w:pPr>
        <w:pStyle w:val="ConsPlusNormal"/>
        <w:ind w:firstLine="540"/>
        <w:jc w:val="both"/>
      </w:pPr>
      <w:r>
        <w:t xml:space="preserve">Как следует из изложенного, полномочия по выбору формы осуществления закупок (при соблюдении положений </w:t>
      </w:r>
      <w:hyperlink r:id="rId13" w:history="1">
        <w:r>
          <w:rPr>
            <w:color w:val="0000FF"/>
          </w:rPr>
          <w:t>Закона</w:t>
        </w:r>
      </w:hyperlink>
      <w:r>
        <w:t xml:space="preserve"> N 44-ФЗ) принадлежат самому заказчику.</w:t>
      </w:r>
    </w:p>
    <w:p w:rsidR="00B25C74" w:rsidRDefault="00B25C74">
      <w:pPr>
        <w:pStyle w:val="ConsPlusNormal"/>
        <w:ind w:firstLine="540"/>
        <w:jc w:val="both"/>
      </w:pPr>
      <w:hyperlink r:id="rId14" w:history="1">
        <w:r>
          <w:rPr>
            <w:color w:val="0000FF"/>
          </w:rPr>
          <w:t>Закон</w:t>
        </w:r>
      </w:hyperlink>
      <w:r>
        <w:t xml:space="preserve"> N 44-ФЗ не содержит положений, согласно которым отсутствие конкурентных способов определения поставщика (подрядчика, исполнителя) вообще в течение календарного года является нарушением.</w:t>
      </w:r>
    </w:p>
    <w:p w:rsidR="00B25C74" w:rsidRDefault="00B25C74">
      <w:pPr>
        <w:pStyle w:val="ConsPlusNormal"/>
        <w:ind w:firstLine="540"/>
        <w:jc w:val="both"/>
      </w:pPr>
      <w:r>
        <w:t xml:space="preserve">Исходя из </w:t>
      </w:r>
      <w:hyperlink r:id="rId15" w:history="1">
        <w:r>
          <w:rPr>
            <w:color w:val="0000FF"/>
          </w:rPr>
          <w:t>ч. 1 ст. 30</w:t>
        </w:r>
      </w:hyperlink>
      <w: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16" w:history="1">
        <w:r>
          <w:rPr>
            <w:color w:val="0000FF"/>
          </w:rPr>
          <w:t>ч. 1.1 данной статьи</w:t>
        </w:r>
      </w:hyperlink>
      <w:r>
        <w:t>, путем:</w:t>
      </w:r>
    </w:p>
    <w:p w:rsidR="00B25C74" w:rsidRDefault="00B25C74">
      <w:pPr>
        <w:pStyle w:val="ConsPlusNormal"/>
        <w:ind w:firstLine="540"/>
        <w:jc w:val="both"/>
      </w:pPr>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B25C74" w:rsidRDefault="00B25C74">
      <w:pPr>
        <w:pStyle w:val="ConsPlusNormal"/>
        <w:ind w:firstLine="540"/>
        <w:jc w:val="both"/>
      </w:pPr>
      <w:r>
        <w:t xml:space="preserve">2) осуществления закупок с учетом положений </w:t>
      </w:r>
      <w:hyperlink r:id="rId17" w:history="1">
        <w:r>
          <w:rPr>
            <w:color w:val="0000FF"/>
          </w:rPr>
          <w:t>ч. 5 данной статьи</w:t>
        </w:r>
      </w:hyperlink>
      <w:r>
        <w:t>.</w:t>
      </w:r>
    </w:p>
    <w:p w:rsidR="00B25C74" w:rsidRDefault="00B25C74">
      <w:pPr>
        <w:pStyle w:val="ConsPlusNormal"/>
        <w:ind w:firstLine="540"/>
        <w:jc w:val="both"/>
      </w:pPr>
      <w:hyperlink r:id="rId18" w:history="1">
        <w:r>
          <w:rPr>
            <w:color w:val="0000FF"/>
          </w:rPr>
          <w:t>Пунктом 3 ч. 1.1 ст. 30</w:t>
        </w:r>
      </w:hyperlink>
      <w:r>
        <w:t xml:space="preserve"> Закона N 44-ФЗ установлено, что при определении объема закупок, предусмотренного </w:t>
      </w:r>
      <w:hyperlink r:id="rId19" w:history="1">
        <w:r>
          <w:rPr>
            <w:color w:val="0000FF"/>
          </w:rPr>
          <w:t>ч. 1 данной статьи</w:t>
        </w:r>
      </w:hyperlink>
      <w:r>
        <w:t xml:space="preserve">, в расчет совокупного годового объема закупок не включаются закупки у единственного поставщика (подрядчика, исполнителя) в соответствии с </w:t>
      </w:r>
      <w:hyperlink r:id="rId20" w:history="1">
        <w:r>
          <w:rPr>
            <w:color w:val="0000FF"/>
          </w:rPr>
          <w:t>ч. 1 ст. 93</w:t>
        </w:r>
      </w:hyperlink>
      <w:r>
        <w:t xml:space="preserve"> Закона N 44-ФЗ.</w:t>
      </w:r>
    </w:p>
    <w:p w:rsidR="00B25C74" w:rsidRDefault="00B25C74">
      <w:pPr>
        <w:pStyle w:val="ConsPlusNormal"/>
        <w:ind w:firstLine="540"/>
        <w:jc w:val="both"/>
      </w:pPr>
      <w:r>
        <w:t xml:space="preserve">Следовательно, в объем закупок, который заказчики обязаны осуществлять у субъектов малого предпринимательства, социально ориентированных некоммерческих организаций, не включаются закупки у единственного поставщика (подрядчика, исполнителя), в том числе на основании </w:t>
      </w:r>
      <w:hyperlink r:id="rId21" w:history="1">
        <w:r>
          <w:rPr>
            <w:color w:val="0000FF"/>
          </w:rPr>
          <w:t>п. п. 4</w:t>
        </w:r>
      </w:hyperlink>
      <w:r>
        <w:t xml:space="preserve"> и </w:t>
      </w:r>
      <w:hyperlink r:id="rId22" w:history="1">
        <w:r>
          <w:rPr>
            <w:color w:val="0000FF"/>
          </w:rPr>
          <w:t>5 ч. 1 ст. 93</w:t>
        </w:r>
      </w:hyperlink>
      <w:r>
        <w:t xml:space="preserve"> Закона N 44-ФЗ.</w:t>
      </w:r>
    </w:p>
    <w:p w:rsidR="00B25C74" w:rsidRDefault="00B25C74">
      <w:pPr>
        <w:pStyle w:val="ConsPlusNormal"/>
        <w:ind w:firstLine="540"/>
        <w:jc w:val="both"/>
      </w:pPr>
      <w:proofErr w:type="gramStart"/>
      <w:r>
        <w:t xml:space="preserve">Таким образом, отсутствие в течение года у казенного учреждения конкурентных закупок, а также закупок у субъектов малого предпринимательства, социально ориентированных некоммерческих организаций, в случае если оно в течение всего года осуществляло закупки только у единственного поставщика (исполнителя, подрядчика) с соблюдением требований </w:t>
      </w:r>
      <w:hyperlink r:id="rId23" w:history="1">
        <w:r>
          <w:rPr>
            <w:color w:val="0000FF"/>
          </w:rPr>
          <w:t>Закона</w:t>
        </w:r>
      </w:hyperlink>
      <w:r>
        <w:t xml:space="preserve"> N 44-ФЗ, предъявляемых к закупкам у единственного поставщика (исполнителя, подрядчика), не является нарушением.</w:t>
      </w:r>
      <w:proofErr w:type="gramEnd"/>
    </w:p>
    <w:p w:rsidR="00B25C74" w:rsidRDefault="00B25C74">
      <w:pPr>
        <w:pStyle w:val="ConsPlusNormal"/>
        <w:jc w:val="both"/>
      </w:pPr>
    </w:p>
    <w:p w:rsidR="00B25C74" w:rsidRDefault="00B25C74">
      <w:pPr>
        <w:pStyle w:val="ConsPlusNormal"/>
        <w:jc w:val="right"/>
      </w:pPr>
      <w:r>
        <w:t>Ю.М.Лермонтов</w:t>
      </w:r>
    </w:p>
    <w:p w:rsidR="00B25C74" w:rsidRDefault="00B25C74">
      <w:pPr>
        <w:pStyle w:val="ConsPlusNormal"/>
        <w:jc w:val="right"/>
      </w:pPr>
      <w:r>
        <w:t>Государственный советник</w:t>
      </w:r>
    </w:p>
    <w:p w:rsidR="00B25C74" w:rsidRDefault="00B25C74">
      <w:pPr>
        <w:pStyle w:val="ConsPlusNormal"/>
        <w:jc w:val="right"/>
      </w:pPr>
      <w:r>
        <w:t>Российской Федерации</w:t>
      </w:r>
    </w:p>
    <w:p w:rsidR="00B25C74" w:rsidRDefault="00B25C74">
      <w:pPr>
        <w:pStyle w:val="ConsPlusNormal"/>
        <w:jc w:val="right"/>
      </w:pPr>
      <w:r>
        <w:t>3 класса</w:t>
      </w:r>
    </w:p>
    <w:p w:rsidR="00B25C74" w:rsidRDefault="00B25C74">
      <w:pPr>
        <w:pStyle w:val="ConsPlusNormal"/>
      </w:pPr>
      <w:r>
        <w:t>17.12.2015</w:t>
      </w:r>
    </w:p>
    <w:p w:rsidR="00B25C74" w:rsidRDefault="00B25C74">
      <w:pPr>
        <w:pStyle w:val="ConsPlusNormal"/>
        <w:ind w:firstLine="540"/>
        <w:jc w:val="both"/>
      </w:pPr>
    </w:p>
    <w:p w:rsidR="00B25C74" w:rsidRDefault="00B25C74">
      <w:pPr>
        <w:pStyle w:val="ConsPlusNormal"/>
        <w:ind w:firstLine="540"/>
        <w:jc w:val="both"/>
      </w:pPr>
    </w:p>
    <w:p w:rsidR="00B25C74" w:rsidRDefault="00B25C74">
      <w:pPr>
        <w:pStyle w:val="ConsPlusNormal"/>
        <w:pBdr>
          <w:top w:val="single" w:sz="6" w:space="0" w:color="auto"/>
        </w:pBdr>
        <w:spacing w:before="100" w:after="100"/>
        <w:jc w:val="both"/>
        <w:rPr>
          <w:sz w:val="2"/>
          <w:szCs w:val="2"/>
        </w:rPr>
      </w:pPr>
    </w:p>
    <w:p w:rsidR="00FC0072" w:rsidRDefault="00FC0072">
      <w:bookmarkStart w:id="0" w:name="_GoBack"/>
      <w:bookmarkEnd w:id="0"/>
    </w:p>
    <w:sectPr w:rsidR="00FC0072" w:rsidSect="00545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74"/>
    <w:rsid w:val="00B25C74"/>
    <w:rsid w:val="00FC0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5C7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5C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6FA56B5B580EBC0E74A066A5A2A35EF9A5715C4543C6538519B46DAB608E9E105831D8D34E8576JDr2L" TargetMode="External"/><Relationship Id="rId13" Type="http://schemas.openxmlformats.org/officeDocument/2006/relationships/hyperlink" Target="consultantplus://offline/ref=1E6FA56B5B580EBC0E74A066A5A2A35EF9A5715C4543C6538519B46DABJ6r0L" TargetMode="External"/><Relationship Id="rId18" Type="http://schemas.openxmlformats.org/officeDocument/2006/relationships/hyperlink" Target="consultantplus://offline/ref=1E6FA56B5B580EBC0E74A066A5A2A35EF9A5715C4543C6538519B46DAB608E9E105831D8D34E8F75JDr6L" TargetMode="External"/><Relationship Id="rId3" Type="http://schemas.openxmlformats.org/officeDocument/2006/relationships/settings" Target="settings.xml"/><Relationship Id="rId21" Type="http://schemas.openxmlformats.org/officeDocument/2006/relationships/hyperlink" Target="consultantplus://offline/ref=1E6FA56B5B580EBC0E74A066A5A2A35EF9A5715C4543C6538519B46DAB608E9E105831D8D34E8E76JDr2L" TargetMode="External"/><Relationship Id="rId7" Type="http://schemas.openxmlformats.org/officeDocument/2006/relationships/hyperlink" Target="consultantplus://offline/ref=1E6FA56B5B580EBC0E74A066A5A2A35EF9A5715C4543C6538519B46DAB608E9E105831D8D34E8E76JDrDL" TargetMode="External"/><Relationship Id="rId12" Type="http://schemas.openxmlformats.org/officeDocument/2006/relationships/hyperlink" Target="consultantplus://offline/ref=1E6FA56B5B580EBC0E74A066A5A2A35EF9A5715C4543C6538519B46DAB608E9E105831D8D34F8575JDr2L" TargetMode="External"/><Relationship Id="rId17" Type="http://schemas.openxmlformats.org/officeDocument/2006/relationships/hyperlink" Target="consultantplus://offline/ref=1E6FA56B5B580EBC0E74A066A5A2A35EF9A5715C4543C6538519B46DAB608E9E105831D8D34E8F75JDrC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E6FA56B5B580EBC0E74A066A5A2A35EF9A5715C4543C6538519B46DAB608E9E105831D8D34E8F75JDr5L" TargetMode="External"/><Relationship Id="rId20" Type="http://schemas.openxmlformats.org/officeDocument/2006/relationships/hyperlink" Target="consultantplus://offline/ref=1E6FA56B5B580EBC0E74A066A5A2A35EF9A5715C4543C6538519B46DAB608E9E105831D8D34E8576JDr2L" TargetMode="External"/><Relationship Id="rId1" Type="http://schemas.openxmlformats.org/officeDocument/2006/relationships/styles" Target="styles.xml"/><Relationship Id="rId6" Type="http://schemas.openxmlformats.org/officeDocument/2006/relationships/hyperlink" Target="consultantplus://offline/ref=1E6FA56B5B580EBC0E74A066A5A2A35EF9A5715C4543C6538519B46DAB608E9E105831D8D34E8E76JDr2L" TargetMode="External"/><Relationship Id="rId11" Type="http://schemas.openxmlformats.org/officeDocument/2006/relationships/hyperlink" Target="consultantplus://offline/ref=1E6FA56B5B580EBC0E74A066A5A2A35EF9A5715C4543C6538519B46DAB608E9E105831D8D34F8575JDr3L"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E6FA56B5B580EBC0E74A066A5A2A35EF9A5715C4543C6538519B46DAB608E9E105831D8D34E8F76JDr2L" TargetMode="External"/><Relationship Id="rId23" Type="http://schemas.openxmlformats.org/officeDocument/2006/relationships/hyperlink" Target="consultantplus://offline/ref=1E6FA56B5B580EBC0E74A066A5A2A35EF9A5715C4543C6538519B46DAB608E9E105831D8D34E8576JDr2L" TargetMode="External"/><Relationship Id="rId10" Type="http://schemas.openxmlformats.org/officeDocument/2006/relationships/hyperlink" Target="consultantplus://offline/ref=1E6FA56B5B580EBC0E74A066A5A2A35EF9A5715C4543C6538519B46DAB608E9E105831D8D34E8E76JDrDL" TargetMode="External"/><Relationship Id="rId19" Type="http://schemas.openxmlformats.org/officeDocument/2006/relationships/hyperlink" Target="consultantplus://offline/ref=1E6FA56B5B580EBC0E74A066A5A2A35EF9A5715C4543C6538519B46DAB608E9E105831D8D34E8F76JDr2L" TargetMode="External"/><Relationship Id="rId4" Type="http://schemas.openxmlformats.org/officeDocument/2006/relationships/webSettings" Target="webSettings.xml"/><Relationship Id="rId9" Type="http://schemas.openxmlformats.org/officeDocument/2006/relationships/hyperlink" Target="consultantplus://offline/ref=1E6FA56B5B580EBC0E74A066A5A2A35EF9A5715C4543C6538519B46DAB608E9E105831D8D34E8E76JDr2L" TargetMode="External"/><Relationship Id="rId14" Type="http://schemas.openxmlformats.org/officeDocument/2006/relationships/hyperlink" Target="consultantplus://offline/ref=1E6FA56B5B580EBC0E74A066A5A2A35EF9A5715C4543C6538519B46DABJ6r0L" TargetMode="External"/><Relationship Id="rId22" Type="http://schemas.openxmlformats.org/officeDocument/2006/relationships/hyperlink" Target="consultantplus://offline/ref=1E6FA56B5B580EBC0E74A066A5A2A35EF9A5715C4543C6538519B46DAB608E9E105831D8D34E8E76JDr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1309</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2016-01-26T11:43:00Z</dcterms:created>
  <dcterms:modified xsi:type="dcterms:W3CDTF">2016-01-26T11:43:00Z</dcterms:modified>
</cp:coreProperties>
</file>